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353FF" w14:textId="33445E68" w:rsidR="00F741C1" w:rsidRDefault="003820F1" w:rsidP="003820F1">
      <w:pPr>
        <w:pStyle w:val="berschrift1"/>
      </w:pPr>
      <w:r w:rsidRPr="003820F1">
        <w:t>Dokumente freigeben und schützen</w:t>
      </w:r>
    </w:p>
    <w:p w14:paraId="02C3A28F" w14:textId="7A5EB445" w:rsidR="00F741C1" w:rsidRDefault="00F741C1" w:rsidP="002670DE"/>
    <w:p w14:paraId="6E8ECF90" w14:textId="7233BDD7" w:rsidR="00462742" w:rsidRDefault="00462742" w:rsidP="00462742">
      <w:pPr>
        <w:pStyle w:val="berschrift2"/>
      </w:pPr>
      <w:r>
        <w:t xml:space="preserve">Datei </w:t>
      </w:r>
      <w:r>
        <w:sym w:font="Wingdings" w:char="F0E0"/>
      </w:r>
      <w:r>
        <w:t xml:space="preserve"> Informationen</w:t>
      </w:r>
    </w:p>
    <w:p w14:paraId="1E36C77C" w14:textId="1365729E" w:rsidR="00CA3B74" w:rsidRDefault="00462742" w:rsidP="002670DE">
      <w:r>
        <w:t>Via</w:t>
      </w:r>
      <w:r w:rsidR="003820F1">
        <w:t xml:space="preserve"> Datei </w:t>
      </w:r>
      <w:r w:rsidR="003820F1">
        <w:sym w:font="Wingdings" w:char="F0E0"/>
      </w:r>
      <w:r w:rsidR="003820F1">
        <w:t xml:space="preserve"> Informationen </w:t>
      </w:r>
      <w:r w:rsidR="003820F1">
        <w:sym w:font="Wingdings" w:char="F0E0"/>
      </w:r>
      <w:r w:rsidR="003820F1">
        <w:t xml:space="preserve"> „Dokument schützen“ können Sie Dokumente schützen bzw. deren Schutz einsehen</w:t>
      </w:r>
      <w:r w:rsidR="006145C6">
        <w:t xml:space="preserve"> und ändern.</w:t>
      </w:r>
    </w:p>
    <w:p w14:paraId="0D26A073" w14:textId="77777777" w:rsidR="00462742" w:rsidRDefault="00462742" w:rsidP="002670DE"/>
    <w:p w14:paraId="213F7B9E" w14:textId="58C2FF0E" w:rsidR="00462742" w:rsidRDefault="00462742" w:rsidP="002670DE">
      <w:r>
        <w:t xml:space="preserve">Über Dokument schützen </w:t>
      </w:r>
      <w:r>
        <w:sym w:font="Wingdings" w:char="F0E0"/>
      </w:r>
      <w:r>
        <w:t xml:space="preserve"> mit Kennwort versehen lässt sich die Datei nur noch unter Eingabe des korrekten Kennworts wieder öffnen. Eine Vorschau auf den Dateiinhalt wird nicht gewährt.</w:t>
      </w:r>
    </w:p>
    <w:p w14:paraId="60C96701" w14:textId="77777777" w:rsidR="003820F1" w:rsidRDefault="003820F1" w:rsidP="002670DE"/>
    <w:p w14:paraId="6556776C" w14:textId="580D1133" w:rsidR="003820F1" w:rsidRDefault="00462742" w:rsidP="00370AA4">
      <w:pPr>
        <w:pStyle w:val="berschrift1"/>
      </w:pPr>
      <w:r>
        <w:t xml:space="preserve">Datei </w:t>
      </w:r>
      <w:r>
        <w:sym w:font="Wingdings" w:char="F0E0"/>
      </w:r>
      <w:r>
        <w:t xml:space="preserve"> Speichern unter </w:t>
      </w:r>
      <w:r>
        <w:sym w:font="Wingdings" w:char="F0E0"/>
      </w:r>
      <w:r>
        <w:t xml:space="preserve"> Durchsuchen </w:t>
      </w:r>
      <w:r>
        <w:sym w:font="Wingdings" w:char="F0E0"/>
      </w:r>
      <w:r>
        <w:t xml:space="preserve"> </w:t>
      </w:r>
      <w:r w:rsidR="00370AA4">
        <w:t xml:space="preserve">Tools </w:t>
      </w:r>
      <w:r w:rsidR="00370AA4">
        <w:sym w:font="Wingdings" w:char="F0E0"/>
      </w:r>
      <w:r w:rsidR="00370AA4">
        <w:t xml:space="preserve"> Allgemeine Optionen</w:t>
      </w:r>
    </w:p>
    <w:p w14:paraId="2AD8D57B" w14:textId="77777777" w:rsidR="00370AA4" w:rsidRDefault="00370AA4" w:rsidP="002670DE"/>
    <w:p w14:paraId="5264F3FF" w14:textId="385B6A5F" w:rsidR="00370AA4" w:rsidRDefault="00370AA4" w:rsidP="00370AA4">
      <w:r>
        <w:t xml:space="preserve">Unter </w:t>
      </w:r>
      <w:r>
        <w:t xml:space="preserve">Datei </w:t>
      </w:r>
      <w:r>
        <w:sym w:font="Wingdings" w:char="F0E0"/>
      </w:r>
      <w:r>
        <w:t xml:space="preserve"> Speichern unter </w:t>
      </w:r>
      <w:r>
        <w:sym w:font="Wingdings" w:char="F0E0"/>
      </w:r>
      <w:r>
        <w:t xml:space="preserve"> Durchsuchen </w:t>
      </w:r>
      <w:r>
        <w:sym w:font="Wingdings" w:char="F0E0"/>
      </w:r>
      <w:r>
        <w:t xml:space="preserve"> Tools </w:t>
      </w:r>
      <w:r>
        <w:sym w:font="Wingdings" w:char="F0E0"/>
      </w:r>
      <w:r>
        <w:t xml:space="preserve"> Allgemeine Optionen</w:t>
      </w:r>
      <w:r>
        <w:t xml:space="preserve"> lassen sich die Schutzoptionen detaillierter einstellen.</w:t>
      </w:r>
    </w:p>
    <w:p w14:paraId="73B4258B" w14:textId="4915E659" w:rsidR="00370AA4" w:rsidRDefault="00370AA4" w:rsidP="002670DE"/>
    <w:p w14:paraId="3440946C" w14:textId="6832BA6C" w:rsidR="00370AA4" w:rsidRDefault="006145C6" w:rsidP="002670DE">
      <w:r>
        <w:rPr>
          <w:noProof/>
        </w:rPr>
        <w:drawing>
          <wp:anchor distT="0" distB="0" distL="114300" distR="114300" simplePos="0" relativeHeight="251658240" behindDoc="1" locked="0" layoutInCell="1" allowOverlap="1" wp14:anchorId="165A80AD" wp14:editId="30CD6146">
            <wp:simplePos x="0" y="0"/>
            <wp:positionH relativeFrom="column">
              <wp:posOffset>36830</wp:posOffset>
            </wp:positionH>
            <wp:positionV relativeFrom="paragraph">
              <wp:posOffset>68580</wp:posOffset>
            </wp:positionV>
            <wp:extent cx="5284470" cy="1438910"/>
            <wp:effectExtent l="0" t="0" r="0" b="8890"/>
            <wp:wrapTight wrapText="bothSides">
              <wp:wrapPolygon edited="0">
                <wp:start x="0" y="0"/>
                <wp:lineTo x="0" y="21447"/>
                <wp:lineTo x="21491" y="21447"/>
                <wp:lineTo x="21491" y="0"/>
                <wp:lineTo x="0" y="0"/>
              </wp:wrapPolygon>
            </wp:wrapTight>
            <wp:docPr id="26004368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043689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4470" cy="1438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F8BF5E1" w14:textId="3C01CB30" w:rsidR="00370AA4" w:rsidRDefault="00370AA4" w:rsidP="002670DE">
      <w:r>
        <w:t>Es öffnet sich folgendes Dialogfenster:</w:t>
      </w:r>
    </w:p>
    <w:p w14:paraId="4CF05502" w14:textId="77777777" w:rsidR="00370AA4" w:rsidRDefault="00370AA4" w:rsidP="002670DE"/>
    <w:p w14:paraId="6ED9B3B4" w14:textId="282C4115" w:rsidR="00370AA4" w:rsidRDefault="00370AA4" w:rsidP="002670DE">
      <w:r>
        <w:rPr>
          <w:noProof/>
        </w:rPr>
        <w:drawing>
          <wp:inline distT="0" distB="0" distL="0" distR="0" wp14:anchorId="44C978F4" wp14:editId="3909AE63">
            <wp:extent cx="2882153" cy="1895619"/>
            <wp:effectExtent l="0" t="0" r="0" b="0"/>
            <wp:docPr id="181179361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179361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97878" cy="1905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504C2C" w14:textId="77777777" w:rsidR="00370AA4" w:rsidRDefault="00370AA4" w:rsidP="002670DE"/>
    <w:p w14:paraId="33C5BD87" w14:textId="083F5B4C" w:rsidR="00370AA4" w:rsidRDefault="006145C6" w:rsidP="002670DE">
      <w:r>
        <w:t xml:space="preserve">Mit </w:t>
      </w:r>
      <w:r w:rsidRPr="006145C6">
        <w:rPr>
          <w:highlight w:val="yellow"/>
        </w:rPr>
        <w:t>Kennwort zum Öffnen</w:t>
      </w:r>
      <w:r>
        <w:t xml:space="preserve"> lassen sich wie über </w:t>
      </w:r>
      <w:r>
        <w:t xml:space="preserve">Datei </w:t>
      </w:r>
      <w:r>
        <w:sym w:font="Wingdings" w:char="F0E0"/>
      </w:r>
      <w:r>
        <w:t xml:space="preserve"> Informationen</w:t>
      </w:r>
      <w:r>
        <w:t xml:space="preserve"> beschrieben das Dokument gegen unberechtigtes Öffnen sperren.</w:t>
      </w:r>
    </w:p>
    <w:p w14:paraId="018B8018" w14:textId="1A29AF6A" w:rsidR="00370AA4" w:rsidRDefault="006145C6" w:rsidP="002670DE">
      <w:r>
        <w:t xml:space="preserve">Mit </w:t>
      </w:r>
      <w:r w:rsidRPr="006145C6">
        <w:rPr>
          <w:highlight w:val="yellow"/>
        </w:rPr>
        <w:t>Kennwort zum Ändern</w:t>
      </w:r>
      <w:r>
        <w:t xml:space="preserve"> lassen sich Änderungen und anschließendes Speichern unter gleichem Dateinamen im Ursprungsverzeichnis verhindern.</w:t>
      </w:r>
    </w:p>
    <w:p w14:paraId="5043E182" w14:textId="69786848" w:rsidR="006145C6" w:rsidRDefault="006145C6" w:rsidP="002670DE">
      <w:r w:rsidRPr="006145C6">
        <w:rPr>
          <w:highlight w:val="yellow"/>
        </w:rPr>
        <w:t>Schreibschutz empfehlen</w:t>
      </w:r>
      <w:r>
        <w:t>: ist lediglich eine Empfehlung und daher als Schutzmaßnahme ungeeignet.</w:t>
      </w:r>
    </w:p>
    <w:sectPr w:rsidR="006145C6" w:rsidSect="00260546">
      <w:headerReference w:type="default" r:id="rId9"/>
      <w:footerReference w:type="default" r:id="rId10"/>
      <w:pgSz w:w="11906" w:h="16838"/>
      <w:pgMar w:top="226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1BBF4" w14:textId="77777777" w:rsidR="0047016B" w:rsidRDefault="0047016B">
      <w:r>
        <w:separator/>
      </w:r>
    </w:p>
  </w:endnote>
  <w:endnote w:type="continuationSeparator" w:id="0">
    <w:p w14:paraId="6637214F" w14:textId="77777777" w:rsidR="0047016B" w:rsidRDefault="00470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62D5C" w14:textId="77777777" w:rsidR="00934D99" w:rsidRPr="002A708D" w:rsidRDefault="00934D99" w:rsidP="002A708D">
    <w:pPr>
      <w:pStyle w:val="Fuzeile"/>
    </w:pPr>
    <w:r>
      <w:t xml:space="preserve">Seite </w:t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A35846">
      <w:rPr>
        <w:rStyle w:val="Seitenzahl"/>
        <w:noProof/>
      </w:rPr>
      <w:t>1</w:t>
    </w:r>
    <w:r>
      <w:rPr>
        <w:rStyle w:val="Seitenzahl"/>
      </w:rPr>
      <w:fldChar w:fldCharType="end"/>
    </w:r>
    <w:r>
      <w:rPr>
        <w:rStyle w:val="Seitenzahl"/>
      </w:rP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A35846">
      <w:rPr>
        <w:rStyle w:val="Seitenzahl"/>
        <w:noProof/>
      </w:rPr>
      <w:t>1</w:t>
    </w:r>
    <w:r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E7DCC" w14:textId="77777777" w:rsidR="0047016B" w:rsidRDefault="0047016B">
      <w:r>
        <w:separator/>
      </w:r>
    </w:p>
  </w:footnote>
  <w:footnote w:type="continuationSeparator" w:id="0">
    <w:p w14:paraId="7496FDA0" w14:textId="77777777" w:rsidR="0047016B" w:rsidRDefault="004701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999BF" w14:textId="717D8E48" w:rsidR="00447E7A" w:rsidRDefault="00CC32F9" w:rsidP="002670DE">
    <w:r>
      <w:rPr>
        <w:noProof/>
      </w:rPr>
      <w:drawing>
        <wp:anchor distT="0" distB="0" distL="114300" distR="114300" simplePos="0" relativeHeight="251658240" behindDoc="1" locked="0" layoutInCell="1" allowOverlap="1" wp14:anchorId="36CFBF65" wp14:editId="5AEE45E7">
          <wp:simplePos x="0" y="0"/>
          <wp:positionH relativeFrom="column">
            <wp:posOffset>3661410</wp:posOffset>
          </wp:positionH>
          <wp:positionV relativeFrom="paragraph">
            <wp:posOffset>-351155</wp:posOffset>
          </wp:positionV>
          <wp:extent cx="2270760" cy="1000773"/>
          <wp:effectExtent l="0" t="0" r="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0760" cy="10007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34D99" w:rsidRPr="002A708D">
      <w:t xml:space="preserve">© </w:t>
    </w:r>
    <w:r w:rsidR="00A93E04">
      <w:t>202</w:t>
    </w:r>
    <w:r w:rsidR="00055DED">
      <w:t>3</w:t>
    </w:r>
    <w:r w:rsidR="00934D99" w:rsidRPr="002A708D">
      <w:t xml:space="preserve"> Klingenberg-IT, </w:t>
    </w:r>
    <w:r w:rsidR="002670DE">
      <w:t xml:space="preserve">Robert Klingenberg, </w:t>
    </w:r>
  </w:p>
  <w:p w14:paraId="2B4C072F" w14:textId="77777777" w:rsidR="002670DE" w:rsidRPr="002670DE" w:rsidRDefault="00447E7A" w:rsidP="002670DE">
    <w:pPr>
      <w:rPr>
        <w:lang w:val="en-US"/>
      </w:rPr>
    </w:pPr>
    <w:r>
      <w:t>Hundertster Weg 8d</w:t>
    </w:r>
    <w:r w:rsidR="00934D99" w:rsidRPr="002A708D">
      <w:t xml:space="preserve">, </w:t>
    </w:r>
    <w:r>
      <w:t>27753 Delmenhorst</w:t>
    </w:r>
    <w:r w:rsidR="00934D99">
      <w:br/>
    </w:r>
    <w:r w:rsidR="002670DE">
      <w:t xml:space="preserve">Tel. </w:t>
    </w:r>
    <w:r w:rsidR="002670DE" w:rsidRPr="002670DE">
      <w:rPr>
        <w:lang w:val="en-US"/>
      </w:rPr>
      <w:t>+49 (0)</w:t>
    </w:r>
    <w:r>
      <w:rPr>
        <w:lang w:val="en-US"/>
      </w:rPr>
      <w:t>4221-8008593</w:t>
    </w:r>
    <w:r w:rsidR="002670DE" w:rsidRPr="002670DE">
      <w:rPr>
        <w:lang w:val="en-US"/>
      </w:rPr>
      <w:t xml:space="preserve"> Fax </w:t>
    </w:r>
    <w:r w:rsidRPr="002670DE">
      <w:rPr>
        <w:lang w:val="en-US"/>
      </w:rPr>
      <w:t>+49 (0)</w:t>
    </w:r>
    <w:r>
      <w:rPr>
        <w:lang w:val="en-US"/>
      </w:rPr>
      <w:t>4221-8008594</w:t>
    </w:r>
  </w:p>
  <w:p w14:paraId="1EBC64E7" w14:textId="77777777" w:rsidR="002670DE" w:rsidRPr="002670DE" w:rsidRDefault="002670DE" w:rsidP="002670DE">
    <w:pPr>
      <w:rPr>
        <w:lang w:val="en-US"/>
      </w:rPr>
    </w:pPr>
    <w:r w:rsidRPr="002670DE">
      <w:rPr>
        <w:lang w:val="en-US"/>
      </w:rPr>
      <w:t xml:space="preserve">Email </w:t>
    </w:r>
    <w:hyperlink r:id="rId2" w:history="1">
      <w:r w:rsidRPr="002670DE">
        <w:rPr>
          <w:rStyle w:val="Hyperlink"/>
          <w:lang w:val="en-US"/>
        </w:rPr>
        <w:t>Klingenberg@Klingenberg-IT.de</w:t>
      </w:r>
    </w:hyperlink>
  </w:p>
  <w:p w14:paraId="3C77A8B1" w14:textId="77777777" w:rsidR="00934D99" w:rsidRPr="002670DE" w:rsidRDefault="00000000" w:rsidP="002670DE">
    <w:pPr>
      <w:rPr>
        <w:lang w:val="en-US"/>
      </w:rPr>
    </w:pPr>
    <w:hyperlink r:id="rId3" w:history="1">
      <w:r w:rsidR="00785573" w:rsidRPr="00F21B44">
        <w:rPr>
          <w:rStyle w:val="Hyperlink"/>
          <w:lang w:val="en-US"/>
        </w:rPr>
        <w:t>https://www.klingenberg-it.de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40FAB"/>
    <w:multiLevelType w:val="hybridMultilevel"/>
    <w:tmpl w:val="7CFA0182"/>
    <w:lvl w:ilvl="0" w:tplc="70E2F6EC">
      <w:start w:val="198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43926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F4"/>
    <w:rsid w:val="000403A0"/>
    <w:rsid w:val="00055DED"/>
    <w:rsid w:val="000F06DD"/>
    <w:rsid w:val="0011715A"/>
    <w:rsid w:val="001314FB"/>
    <w:rsid w:val="00191158"/>
    <w:rsid w:val="001A6D57"/>
    <w:rsid w:val="001D3911"/>
    <w:rsid w:val="00234976"/>
    <w:rsid w:val="00260546"/>
    <w:rsid w:val="002670DE"/>
    <w:rsid w:val="00285D80"/>
    <w:rsid w:val="00287B4A"/>
    <w:rsid w:val="002A708D"/>
    <w:rsid w:val="002B3947"/>
    <w:rsid w:val="002F5B76"/>
    <w:rsid w:val="00370AA4"/>
    <w:rsid w:val="003820F1"/>
    <w:rsid w:val="003E3CA7"/>
    <w:rsid w:val="00447E7A"/>
    <w:rsid w:val="00462742"/>
    <w:rsid w:val="00464DF9"/>
    <w:rsid w:val="0047016B"/>
    <w:rsid w:val="004D13CE"/>
    <w:rsid w:val="00513653"/>
    <w:rsid w:val="00530869"/>
    <w:rsid w:val="00534917"/>
    <w:rsid w:val="00560E9A"/>
    <w:rsid w:val="005962C1"/>
    <w:rsid w:val="005B5C85"/>
    <w:rsid w:val="005B7B83"/>
    <w:rsid w:val="00602A7A"/>
    <w:rsid w:val="006145C6"/>
    <w:rsid w:val="00785573"/>
    <w:rsid w:val="00800ED7"/>
    <w:rsid w:val="008040FF"/>
    <w:rsid w:val="00882EF4"/>
    <w:rsid w:val="00924E24"/>
    <w:rsid w:val="00934D99"/>
    <w:rsid w:val="00955533"/>
    <w:rsid w:val="009D56A2"/>
    <w:rsid w:val="00A35846"/>
    <w:rsid w:val="00A93E04"/>
    <w:rsid w:val="00B14517"/>
    <w:rsid w:val="00B16D53"/>
    <w:rsid w:val="00B44487"/>
    <w:rsid w:val="00B53A48"/>
    <w:rsid w:val="00BA0E4A"/>
    <w:rsid w:val="00BA71FF"/>
    <w:rsid w:val="00BD6CAD"/>
    <w:rsid w:val="00BE04EB"/>
    <w:rsid w:val="00BF594D"/>
    <w:rsid w:val="00C166BF"/>
    <w:rsid w:val="00C41B78"/>
    <w:rsid w:val="00C509D8"/>
    <w:rsid w:val="00C84811"/>
    <w:rsid w:val="00CA3B74"/>
    <w:rsid w:val="00CC32F9"/>
    <w:rsid w:val="00CF2EE6"/>
    <w:rsid w:val="00D2348A"/>
    <w:rsid w:val="00D60F6A"/>
    <w:rsid w:val="00D83828"/>
    <w:rsid w:val="00DC4F8D"/>
    <w:rsid w:val="00E03488"/>
    <w:rsid w:val="00E64299"/>
    <w:rsid w:val="00E76E13"/>
    <w:rsid w:val="00EF68CF"/>
    <w:rsid w:val="00F10F94"/>
    <w:rsid w:val="00F51E35"/>
    <w:rsid w:val="00F53B16"/>
    <w:rsid w:val="00F741C1"/>
    <w:rsid w:val="00F8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EB800C"/>
  <w15:docId w15:val="{97D0CAC4-711F-4BBC-A015-1AEFB5EB1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62742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F741C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46274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2A708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2A708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2A708D"/>
  </w:style>
  <w:style w:type="character" w:styleId="Hyperlink">
    <w:name w:val="Hyperlink"/>
    <w:rsid w:val="002670DE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rsid w:val="00F741C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rsid w:val="0046274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klingenberg-it.de" TargetMode="External"/><Relationship Id="rId2" Type="http://schemas.openxmlformats.org/officeDocument/2006/relationships/hyperlink" Target="mailto:Klingenberg@Klingenberg-IT.de" TargetMode="External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EDV Grundlagen</vt:lpstr>
    </vt:vector>
  </TitlesOfParts>
  <Company/>
  <LinksUpToDate>false</LinksUpToDate>
  <CharactersWithSpaces>968</CharactersWithSpaces>
  <SharedDoc>false</SharedDoc>
  <HLinks>
    <vt:vector size="12" baseType="variant">
      <vt:variant>
        <vt:i4>26</vt:i4>
      </vt:variant>
      <vt:variant>
        <vt:i4>3</vt:i4>
      </vt:variant>
      <vt:variant>
        <vt:i4>0</vt:i4>
      </vt:variant>
      <vt:variant>
        <vt:i4>5</vt:i4>
      </vt:variant>
      <vt:variant>
        <vt:lpwstr>http://www.klingenberg-it.de/</vt:lpwstr>
      </vt:variant>
      <vt:variant>
        <vt:lpwstr/>
      </vt:variant>
      <vt:variant>
        <vt:i4>4194359</vt:i4>
      </vt:variant>
      <vt:variant>
        <vt:i4>0</vt:i4>
      </vt:variant>
      <vt:variant>
        <vt:i4>0</vt:i4>
      </vt:variant>
      <vt:variant>
        <vt:i4>5</vt:i4>
      </vt:variant>
      <vt:variant>
        <vt:lpwstr>mailto:Klingenberg@Klingenberg-IT.de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EDV Grundlagen</dc:title>
  <dc:creator>Klingenberg</dc:creator>
  <cp:lastModifiedBy>Robert Klingenberg</cp:lastModifiedBy>
  <cp:revision>14</cp:revision>
  <cp:lastPrinted>2010-09-21T21:24:00Z</cp:lastPrinted>
  <dcterms:created xsi:type="dcterms:W3CDTF">2017-08-30T08:41:00Z</dcterms:created>
  <dcterms:modified xsi:type="dcterms:W3CDTF">2023-09-16T15:43:00Z</dcterms:modified>
</cp:coreProperties>
</file>